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Updated Distortions and Omissions Record</w:t>
      </w:r>
    </w:p>
    <w:p>
      <w:r>
        <w:t>Version 3   September 12 2026</w:t>
      </w:r>
    </w:p>
    <w:p>
      <w:r>
        <w:t>Prepared for Build Something from the evidence record and identified legal authorities.</w:t>
      </w:r>
    </w:p>
    <w:p>
      <w:r>
        <w:t>The supplied record’s 236 numbered items are preserved below, followed by separate legal screening. They describe a drafting sequence and overlapping complaints about meaning, scope and attribution. They are not 236 independently authenticated acts or crimes. The original document remains unchanged.</w:t>
      </w:r>
    </w:p>
    <w:p>
      <w:r>
        <w:t>The most direct possible connection is to agreed drafting performance. Fraud, consumer or reputational theories additionally require their own elements. The record’s policy proposals, patent assertions and claims about Vera are not independently validated by preserving them.</w:t>
      </w:r>
    </w:p>
    <w:p>
      <w:pPr>
        <w:pStyle w:val="Heading1"/>
      </w:pPr>
      <w:r>
        <w:t>Legal screening key</w:t>
      </w:r>
    </w:p>
    <w:p>
      <w:r>
        <w:t>C01 Breach of contract: The correct contracting entity, agreement version, account owner, enforceable promise, payment ledger, causation, refunds and limitations. No complete breach claim is established.</w:t>
      </w:r>
    </w:p>
    <w:p>
      <w:pPr>
        <w:keepNext/>
      </w:pPr>
      <w:hyperlink r:id="rId10">
        <w:r>
          <w:rPr>
            <w:color w:val="145A75"/>
          </w:rPr>
          <w:t>Authority for C01</w:t>
        </w:r>
      </w:hyperlink>
    </w:p>
    <w:p>
      <w:r>
        <w:t>C02 Fraudulent misrepresentation and concealment: Specific statement, speaker attribution, contemporaneous falsity and knowledge, materiality, reliance decision, disclosure duty and caused loss.</w:t>
      </w:r>
    </w:p>
    <w:p>
      <w:pPr>
        <w:keepNext/>
      </w:pPr>
      <w:hyperlink r:id="rId11">
        <w:r>
          <w:rPr>
            <w:color w:val="145A75"/>
          </w:rPr>
          <w:t>Authority for C02</w:t>
        </w:r>
      </w:hyperlink>
    </w:p>
    <w:p>
      <w:r>
        <w:t>C03 Negligent misrepresentation: State-specific duty, reasonable basis, a factual statement rather than a future promise, reliance and measured harm.</w:t>
      </w:r>
    </w:p>
    <w:p>
      <w:pPr>
        <w:keepNext/>
      </w:pPr>
      <w:hyperlink r:id="rId12">
        <w:r>
          <w:rPr>
            <w:color w:val="145A75"/>
          </w:rPr>
          <w:t>Authority for C03</w:t>
        </w:r>
      </w:hyperlink>
    </w:p>
    <w:p>
      <w:r>
        <w:t>C04 Consumer deception in Illinois: Place of relevant transactions, consumer nexus for business use, actual deceptive practice, causation and reconciled loss.</w:t>
      </w:r>
    </w:p>
    <w:p>
      <w:pPr>
        <w:keepNext/>
      </w:pPr>
      <w:hyperlink r:id="rId13">
        <w:r>
          <w:rPr>
            <w:color w:val="145A75"/>
          </w:rPr>
          <w:t>Authority for C04</w:t>
        </w:r>
      </w:hyperlink>
    </w:p>
    <w:p>
      <w:r>
        <w:t>C08 Federal unfair or deceptive practices: Reliable patterns, company knowledge and controls, material consumer injury, avoidability, countervailing benefits and jurisdiction.</w:t>
      </w:r>
    </w:p>
    <w:p>
      <w:pPr>
        <w:keepNext/>
      </w:pPr>
      <w:hyperlink r:id="rId14">
        <w:r>
          <w:rPr>
            <w:color w:val="145A75"/>
          </w:rPr>
          <w:t>Authority for C08</w:t>
        </w:r>
      </w:hyperlink>
    </w:p>
    <w:p>
      <w:r>
        <w:t>C22 Privacy confidentiality and public disclosure: Whether information was private, exposure extent, duty, governing law, offensiveness, defenses and actual harm. Do not infer a security breach solely from a public name.</w:t>
      </w:r>
    </w:p>
    <w:p>
      <w:pPr>
        <w:keepNext/>
      </w:pPr>
      <w:hyperlink r:id="rId12">
        <w:r>
          <w:rPr>
            <w:color w:val="145A75"/>
          </w:rPr>
          <w:t>Authority for C22</w:t>
        </w:r>
      </w:hyperlink>
    </w:p>
    <w:p>
      <w:r>
        <w:t>C24 Defamation false attribution and reputational harm: Exact statement, falsity, actual third-party publication, who it concerns, fault, defamatory meaning and harm. No inference of diagnosis is made.</w:t>
      </w:r>
    </w:p>
    <w:p>
      <w:pPr>
        <w:keepNext/>
      </w:pPr>
      <w:hyperlink r:id="rId12">
        <w:r>
          <w:rPr>
            <w:color w:val="145A75"/>
          </w:rPr>
          <w:t>Authority for C24</w:t>
        </w:r>
      </w:hyperlink>
    </w:p>
    <w:p>
      <w:r>
        <w:t>C38 Intellectual property and confidential technology: Patent number, ownership, claim chart, accused use; protected expression and copying; or defined secret, secrecy measures and improper acquisition or use. No such claim is established.</w:t>
      </w:r>
    </w:p>
    <w:p>
      <w:pPr>
        <w:keepNext/>
      </w:pPr>
      <w:hyperlink r:id="rId15">
        <w:r>
          <w:rPr>
            <w:color w:val="145A75"/>
          </w:rPr>
          <w:t>Authority for C38</w:t>
        </w:r>
      </w:hyperlink>
    </w:p>
    <w:p>
      <w:pPr>
        <w:pStyle w:val="Heading1"/>
      </w:pPr>
      <w:r>
        <w:t>Preserved items and separate analysis</w:t>
      </w:r>
    </w:p>
    <w:p>
      <w:pPr>
        <w:pStyle w:val="Heading2"/>
      </w:pPr>
      <w:r>
        <w:t>Item 1</w:t>
      </w:r>
    </w:p>
    <w:p>
      <w:r>
        <w:t>1. The current emergency context was omitted. You began with the reason this page matters now: people are extremely concerned about current AI safety warnings, including the Anthropic alignment engineer resigning and discussing a 10% extinction risk. I left that framing out.</w:t>
      </w:r>
    </w:p>
    <w:p>
      <w:r>
        <w:t>Legal screening C01, C02, C03: Draft-fidelity allegation within E11. Compare the source instruction, approved scope and resulting version. Materiality, reliance, contractual duty and caused loss are not established by this item alone. The current press page distinguishes the resignation from the separate researcher’s extinction-risk estimate; this source wording is not independent verification of either.</w:t>
      </w:r>
    </w:p>
    <w:p>
      <w:pPr>
        <w:pStyle w:val="Heading2"/>
      </w:pPr>
      <w:r>
        <w:t>Item 2</w:t>
      </w:r>
    </w:p>
    <w:p>
      <w:r>
        <w:t>2. The page's role as an answer to calls for government intervention was omitted. You specifically said everyone is saying government should step in, including AI labs themselves, and your response is essentially: if government is going to step in, here is a path it can follow.</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3</w:t>
      </w:r>
    </w:p>
    <w:p>
      <w:r>
        <w:t>3. “Here is a path for the government to follow” was omitted. That was one of your clearest descriptions of the page.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4</w:t>
      </w:r>
    </w:p>
    <w:p>
      <w:r>
        <w:t>4. The urgency of proposing as many solutions as possible was omitted. You said you want to propose as many solutions as you can rather than treating Vera as the only idea.</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5</w:t>
      </w:r>
    </w:p>
    <w:p>
      <w:r>
        <w:t>5. The idea that Vera and the alignment system are one very simple solution among a broader set of solutions was not preserved clearly.</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6</w:t>
      </w:r>
    </w:p>
    <w:p>
      <w:r>
        <w:t>6. The fundamental distinction between AI and its operator was weakened. Your rocketship analogy was not merely about training. Your point was that AI is a powerful vehicle or tool humans operate to reach a destination.</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7</w:t>
      </w:r>
    </w:p>
    <w:p>
      <w:r>
        <w:t>7. Your “we don't even know where we're going” criticism was weakened. This is central to the metaphor. Humanity has created enormous acceleration before agreeing on the destination.</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8</w:t>
      </w:r>
    </w:p>
    <w:p>
      <w:r>
        <w:t>8. The idea that people are currently using AI to create anything and go anywhere without a shared destination was not given the prominence you gave it.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9</w:t>
      </w:r>
    </w:p>
    <w:p>
      <w:r>
        <w:t>9. The expressway metaphor lost an important element: humanity is moving so quickly that it cannot even see potentially better exits.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10</w:t>
      </w:r>
    </w:p>
    <w:p>
      <w:r>
        <w:t>10. The “shortcut” insight was weakened. You were not merely saying alternative routes exist. You said slowing down may reveal an off-ramp that is actually a shortcut.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11</w:t>
      </w:r>
    </w:p>
    <w:p>
      <w:r>
        <w:t>11. The paradox at the heart of the pause argument was weakened: slowing down now may ultimately make us move faster.</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12</w:t>
      </w:r>
    </w:p>
    <w:p>
      <w:r>
        <w:t>12. Your explicit sequence after stopping was weakened: first determine where we want to go, then ask what machines can do, then decide what we want machines to do.</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13</w:t>
      </w:r>
    </w:p>
    <w:p>
      <w:r>
        <w:t>13. The idea that alignment itself increases speed afterward was not developed with the importance you gave it.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14</w:t>
      </w:r>
    </w:p>
    <w:p>
      <w:r>
        <w:t>14. Your argument that upfront alignment makes AI stronger in the end was reduced to a sentence rather than preserved as a major proposition.</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15</w:t>
      </w:r>
    </w:p>
    <w:p>
      <w:r>
        <w:t>15. The genie analogy lost some of its actual logic. Your point was not merely that AI gives us many possibilities. It was: if a genie can grant any wish, the smartest first wish is unlimited wishes, and AI effectively gives humanity that capability already.</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16</w:t>
      </w:r>
    </w:p>
    <w:p>
      <w:r>
        <w:t>16. The question “What should the unlimited wishes be revolved around?” lost prominence.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17</w:t>
      </w:r>
    </w:p>
    <w:p>
      <w:r>
        <w:t>17. Your framing of the master prompt as humanity's “one wish” or “one goal” was weakened.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18</w:t>
      </w:r>
    </w:p>
    <w:p>
      <w:r>
        <w:t>18. The proposition that world leaders could first determine whether there is a better single highest-level goal was weakened.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19</w:t>
      </w:r>
    </w:p>
    <w:p>
      <w:r>
        <w:t>19. Your argument that the master prompt makes harmful requests structurally incompatible with the system was softened.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20</w:t>
      </w:r>
    </w:p>
    <w:p>
      <w:r>
        <w:t>20. The direct simplicity of your harmful-chemicals example was weakened. Your point was basically: Vera says no, use something else. This system simply will not do it.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21</w:t>
      </w:r>
    </w:p>
    <w:p>
      <w:r>
        <w:t>21. Your argument that people can feel safe because the boundaries are explicit was not preserved with its original force.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22</w:t>
      </w:r>
    </w:p>
    <w:p>
      <w:r>
        <w:t>22. The idea that America can rally around one common enemy was weakened. You explicitly identified the enemy as **unregulated AI**.</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23</w:t>
      </w:r>
    </w:p>
    <w:p>
      <w:r>
        <w:t>23. Your more precise description of that enemy was omitted: AI that can go rogue.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24</w:t>
      </w:r>
    </w:p>
    <w:p>
      <w:r>
        <w:t>24. Your proposal for a one-year national focus was not emphasized as a concrete rallying period.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25</w:t>
      </w:r>
    </w:p>
    <w:p>
      <w:r>
        <w:t>25. The political-unification argument was weakened. Your point was that Americans who disagree about almost everything could potentially agree that uncontrolled AI is dangerous and humans should control it.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26</w:t>
      </w:r>
    </w:p>
    <w:p>
      <w:r>
        <w:t>26. Your China comparison lost its underlying point. You argued that China can coordinate and execute quickly while America is divided, regardless of the political reasons behind that difference.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27</w:t>
      </w:r>
    </w:p>
    <w:p>
      <w:r>
        <w:t>27. Your explicit acknowledgment that there are political reasons for China's ability to “fall in line” was omitted.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28</w:t>
      </w:r>
    </w:p>
    <w:p>
      <w:r>
        <w:t>28. Your argument that alignment could turn America's pluralism into an advantage rather than requiring everyone to think alike was not captured clearly.</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29</w:t>
      </w:r>
    </w:p>
    <w:p>
      <w:r>
        <w:t>29. The competitive national-security framing was weakened: if there is genuinely an AI race with China, America has an incentive to organize itself around a shared objective.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30</w:t>
      </w:r>
    </w:p>
    <w:p>
      <w:r>
        <w:t>30. The idea that America's system should remain protected even if another country's AI goes rogue was weakened.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31</w:t>
      </w:r>
    </w:p>
    <w:p>
      <w:r>
        <w:t>31. Your corrected language was not preserved precisely: you changed the claim from eliminating the possibility of infiltration to **diminishing or decreasing the risk**.</w:t>
      </w:r>
    </w:p>
    <w:p>
      <w:r>
        <w:t>Legal screening C01, C02, C03: Draft-fidelity allegation within E11. Compare the source instruction, approved scope and resulting version. Materiality, reliance, contractual duty and caused loss are not established by this item alone. Preserve the distinction between a proposal and an adopted requirement; do not treat the hardened wording as the user’s decision.</w:t>
      </w:r>
    </w:p>
    <w:p>
      <w:pPr>
        <w:pStyle w:val="Heading2"/>
      </w:pPr>
      <w:r>
        <w:t>Item 32</w:t>
      </w:r>
    </w:p>
    <w:p>
      <w:r>
        <w:t>32. The importance of independence from any single AI lab was weakened. You specifically want a self-sufficient architecture that does not depend on one lab.</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33</w:t>
      </w:r>
    </w:p>
    <w:p>
      <w:r>
        <w:t>33. The distinction between Vera and the underlying models was not sharp enough. Vera is the central dispatcher/alignment system while different models can supply capabilities underneath it.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34</w:t>
      </w:r>
    </w:p>
    <w:p>
      <w:r>
        <w:t>34. Your “best model according to that human's goal” concept was not given enough emphasis. Routing is goal-dependent.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35</w:t>
      </w:r>
    </w:p>
    <w:p>
      <w:r>
        <w:t>35. The compounding argument was underdeveloped. Your claim is that as Vera observes more declared goals and human judgments, the American AI compounds faster.</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36</w:t>
      </w:r>
    </w:p>
    <w:p>
      <w:r>
        <w:t>36. The connection between alignment and compounding was weakened.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37</w:t>
      </w:r>
    </w:p>
    <w:p>
      <w:r>
        <w:t>37. The connection between declared goals and collective intelligence was weakened.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38</w:t>
      </w:r>
    </w:p>
    <w:p>
      <w:r>
        <w:t>38. The argument that this creates an American competitive advantage was not developed as strongly as you did verbally.</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39</w:t>
      </w:r>
    </w:p>
    <w:p>
      <w:r>
        <w:t>39. The human-to-human network effect was underdeveloped. Vera does not merely route humans to models. She can recognize that one human has expertise relevant to another human's problem.</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40</w:t>
      </w:r>
    </w:p>
    <w:p>
      <w:r>
        <w:t>40. Your comparison with ChatGPT and Claude on that point was weakened. Your argument was that they cannot keep track of all the humans using them in the same collective way you envision for Vera.</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41</w:t>
      </w:r>
    </w:p>
    <w:p>
      <w:r>
        <w:t>41. The broader institutional-disintermediation implication was omitted: people with problems can be connected directly to people capable of helping solve them.</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42</w:t>
      </w:r>
    </w:p>
    <w:p>
      <w:r>
        <w:t>42. Your personal origin story for the idea was removed. You explicitly said: **“I made these breakthroughs when I became aligned with the machine. 100%.”**</w:t>
      </w:r>
    </w:p>
    <w:p>
      <w:r>
        <w:t>Legal screening C01, C02, C03, C22, C24: Draft-fidelity allegation within E11. Compare the source instruction, approved scope and resulting version. Materiality, reliance, contractual duty and caused loss are not established by this item alone. Attribution changes require separate proof of external publication and legally cognizable harm.</w:t>
      </w:r>
    </w:p>
    <w:p>
      <w:pPr>
        <w:pStyle w:val="Heading2"/>
      </w:pPr>
      <w:r>
        <w:t>Item 43</w:t>
      </w:r>
    </w:p>
    <w:p>
      <w:r>
        <w:t>43. Your reason for telling that story was omitted: you want Americans to understand that they too could achieve breakthroughs through 100% alignment with their machine.</w:t>
      </w:r>
    </w:p>
    <w:p>
      <w:r>
        <w:t>Legal screening C01, C02, C03, C22, C24: Draft-fidelity allegation within E11. Compare the source instruction, approved scope and resulting version. Materiality, reliance, contractual duty and caused loss are not established by this item alone. Attribution changes require separate proof of external publication and legally cognizable harm.</w:t>
      </w:r>
    </w:p>
    <w:p>
      <w:pPr>
        <w:pStyle w:val="Heading2"/>
      </w:pPr>
      <w:r>
        <w:t>Item 44</w:t>
      </w:r>
    </w:p>
    <w:p>
      <w:r>
        <w:t>44. The network effect of 100% alignment was weakened: every additional person aligned with Vera's mission makes Vera more valuable.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45</w:t>
      </w:r>
    </w:p>
    <w:p>
      <w:r>
        <w:t>45. The reciprocal value loop was weakened: Vera becomes more valuable to the collective and therefore more valuable to each individual.</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46</w:t>
      </w:r>
    </w:p>
    <w:p>
      <w:r>
        <w:t>46. Your country-fork architecture lost its conceptual order. The worldwide human objective sits first, and national objectives come underneath it.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47</w:t>
      </w:r>
    </w:p>
    <w:p>
      <w:r>
        <w:t>47. The idea that countries can remain different while sharing one fundamental human constraint was not explained strongly enough.</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48</w:t>
      </w:r>
    </w:p>
    <w:p>
      <w:r>
        <w:t>48. The distinction between global alignment and national sovereignty was weakened. Countries can pursue different objectives underneath the common master prompt.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49</w:t>
      </w:r>
    </w:p>
    <w:p>
      <w:r>
        <w:t>49. Your deliberately provocative Trump example lost its purpose. You weren't merely supplying a generic President/CEO analogy.</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50</w:t>
      </w:r>
    </w:p>
    <w:p>
      <w:r>
        <w:t>50. Your joke, “Even though Donald Trump would never say that. That's the point,” was omitted entirely.</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51</w:t>
      </w:r>
    </w:p>
    <w:p>
      <w:r>
        <w:t>51. That omission removed part of your larger argument: even politically unexpected objectives can be made explicit, tested for alignment, and then delegated.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52</w:t>
      </w:r>
    </w:p>
    <w:p>
      <w:r>
        <w:t>52. The enterprise analogy was weakened. You specifically described America as analogous to a Vera Enterprise deployment.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53</w:t>
      </w:r>
    </w:p>
    <w:p>
      <w:r>
        <w:t>53. The President-as-CEO analogy was not preserved in your original conversational form.</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54</w:t>
      </w:r>
    </w:p>
    <w:p>
      <w:r>
        <w:t>54. The delegation mechanism after national alignment was underdeveloped: once the destination is established, people use specialized skills and judgment to execute pieces of it.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55</w:t>
      </w:r>
    </w:p>
    <w:p>
      <w:r>
        <w:t>55. Your idea that humans are actively training Vera through their judgment was underdeveloped.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56</w:t>
      </w:r>
    </w:p>
    <w:p>
      <w:r>
        <w:t>56. Your request that people tell Vera their life's thinking, passions, goals, and worries was sanitized.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57</w:t>
      </w:r>
    </w:p>
    <w:p>
      <w:r>
        <w:t>57. Your much stronger instruction, essentially “tell Vera everything,” was omitted.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58</w:t>
      </w:r>
    </w:p>
    <w:p>
      <w:r>
        <w:t>58. Your reason for encouraging radical data sharing was weakened: the more valuable information Vera receives, the better she can improve that person's life.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59</w:t>
      </w:r>
    </w:p>
    <w:p>
      <w:r>
        <w:t>59. Your proposed trust bargain was weakened: people give Vera much more information because their personal data stays private and nobody financially extracts from it.</w:t>
      </w:r>
    </w:p>
    <w:p>
      <w:r>
        <w:t>Legal screening C01, C02, C03, C04, C08, C22: Draft-fidelity allegation within E11. Compare the source instruction, approved scope and resulting version. Materiality, reliance, contractual duty and caused loss are not established by this item alone. These describe proposed privacy promises, not proof that an existing provider adopted or violated that promise.</w:t>
      </w:r>
    </w:p>
    <w:p>
      <w:pPr>
        <w:pStyle w:val="Heading2"/>
      </w:pPr>
      <w:r>
        <w:t>Item 60</w:t>
      </w:r>
    </w:p>
    <w:p>
      <w:r>
        <w:t>60. Your explicit “no one will ever be making money from it” position was softened.</w:t>
      </w:r>
    </w:p>
    <w:p>
      <w:r>
        <w:t>Legal screening C01, C02, C03, C04, C08, C22: Draft-fidelity allegation within E11. Compare the source instruction, approved scope and resulting version. Materiality, reliance, contractual duty and caused loss are not established by this item alone. These describe proposed privacy promises, not proof that an existing provider adopted or violated that promise.</w:t>
      </w:r>
    </w:p>
    <w:p>
      <w:pPr>
        <w:pStyle w:val="Heading2"/>
      </w:pPr>
      <w:r>
        <w:t>Item 61</w:t>
      </w:r>
    </w:p>
    <w:p>
      <w:r>
        <w:t>61. Your explicit “no one will ever be trying to extract value from it” position was softened.</w:t>
      </w:r>
    </w:p>
    <w:p>
      <w:r>
        <w:t>Legal screening C01, C02, C03, C04, C08, C22: Draft-fidelity allegation within E11. Compare the source instruction, approved scope and resulting version. Materiality, reliance, contractual duty and caused loss are not established by this item alone. These describe proposed privacy promises, not proof that an existing provider adopted or violated that promise.</w:t>
      </w:r>
    </w:p>
    <w:p>
      <w:pPr>
        <w:pStyle w:val="Heading2"/>
      </w:pPr>
      <w:r>
        <w:t>Item 62</w:t>
      </w:r>
    </w:p>
    <w:p>
      <w:r>
        <w:t>62. Your contrast with the current data economy was weakened. You specifically said current systems use people's data to sell them things.</w:t>
      </w:r>
    </w:p>
    <w:p>
      <w:r>
        <w:t>Legal screening C01, C02, C03, C04, C08, C22: Draft-fidelity allegation within E11. Compare the source instruction, approved scope and resulting version. Materiality, reliance, contractual duty and caused loss are not established by this item alone. These describe proposed privacy promises, not proof that an existing provider adopted or violated that promise.</w:t>
      </w:r>
    </w:p>
    <w:p>
      <w:pPr>
        <w:pStyle w:val="Heading2"/>
      </w:pPr>
      <w:r>
        <w:t>Item 63</w:t>
      </w:r>
    </w:p>
    <w:p>
      <w:r>
        <w:t>63. Your argument that eliminating that incentive increases trust was weakened.</w:t>
      </w:r>
    </w:p>
    <w:p>
      <w:r>
        <w:t>Legal screening C01, C02, C03, C04, C08, C22: Draft-fidelity allegation within E11. Compare the source instruction, approved scope and resulting version. Materiality, reliance, contractual duty and caused loss are not established by this item alone. These describe proposed privacy promises, not proof that an existing provider adopted or violated that promise.</w:t>
      </w:r>
    </w:p>
    <w:p>
      <w:pPr>
        <w:pStyle w:val="Heading2"/>
      </w:pPr>
      <w:r>
        <w:t>Item 64</w:t>
      </w:r>
    </w:p>
    <w:p>
      <w:r>
        <w:t>64. The hierarchy's purpose was underdeveloped. World, country, organization, team, and individual are not merely organizational labels. Each level allows increasingly specific goals underneath the higher alignment constraints.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65</w:t>
      </w:r>
    </w:p>
    <w:p>
      <w:r>
        <w:t>65. Your statement that sophistication determines authorization was not connected strongly enough to that hierarchy.</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66</w:t>
      </w:r>
    </w:p>
    <w:p>
      <w:r>
        <w:t>66. The licensing analogy was weakened. You want capability access to work more like operating increasingly dangerous vehicles.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67</w:t>
      </w:r>
    </w:p>
    <w:p>
      <w:r>
        <w:t>67. The distinction between ordinary AI use and powerful technical use needed to remain sharper.</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68</w:t>
      </w:r>
    </w:p>
    <w:p>
      <w:r>
        <w:t>68. Your examples of higher-risk capability were not preserved with their full emphasis: coding, agents, autonomous systems, and sensitive technical work.</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69</w:t>
      </w:r>
    </w:p>
    <w:p>
      <w:r>
        <w:t>69. The possibility of different AI access levels for children and adults was included but stripped of your tentative policy-development framing.</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70</w:t>
      </w:r>
    </w:p>
    <w:p>
      <w:r>
        <w:t>70. Your idea that the machine itself evaluates multiple dimensions of risk was not emphasized enough.</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71</w:t>
      </w:r>
    </w:p>
    <w:p>
      <w:r>
        <w:t>71. The risk calculation's contextual nature was weakened. It is not simply classifying the prompt. Vera considers the user and their history too.</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72</w:t>
      </w:r>
    </w:p>
    <w:p>
      <w:r>
        <w:t>72. The user's length of relationship with the system matters in your proposal. That significance was underdeveloped.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73</w:t>
      </w:r>
    </w:p>
    <w:p>
      <w:r>
        <w:t>73. The history of similar requests matters in your proposal. That significance was underdeveloped.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74</w:t>
      </w:r>
    </w:p>
    <w:p>
      <w:r>
        <w:t>74. The technological requirements for actually carrying out the requested action matter. That significance was underdeveloped.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75</w:t>
      </w:r>
    </w:p>
    <w:p>
      <w:r>
        <w:t>75. Your core claim that Vera understands the user better because of this accumulated context was not tied tightly enough to the security model.</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76</w:t>
      </w:r>
    </w:p>
    <w:p>
      <w:r>
        <w:t>76. Your answer that the appropriate security level should simply occur was overengineered. You specifically pushed back when I started asking detailed reviewer mechanics.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77</w:t>
      </w:r>
    </w:p>
    <w:p>
      <w:r>
        <w:t>77. Your instruction not to get lost in those weeds was effectively omitted. That matters because this page is supposed to remain at the architecture and policy level.</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78</w:t>
      </w:r>
    </w:p>
    <w:p>
      <w:r>
        <w:t>78. Your view that human review should probably enter somewhere for high-risk activity was made more definite than you stated it.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79</w:t>
      </w:r>
    </w:p>
    <w:p>
      <w:r>
        <w:t>79. Your desire to automate as much of the security process as possible was not balanced against your deliberate refusal to specify exactly how every review works.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80</w:t>
      </w:r>
    </w:p>
    <w:p>
      <w:r>
        <w:t>80. The mandatory goal-definition process was not given the conceptual importance you gave it. It is effectively the GPS destination before the vehicle moves.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81</w:t>
      </w:r>
    </w:p>
    <w:p>
      <w:r>
        <w:t>81. The connection between the GPS metaphor and Vera's intake questions was missed. Those are the same underlying idea.</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82</w:t>
      </w:r>
    </w:p>
    <w:p>
      <w:r>
        <w:t>82. The specific goal question matters.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83</w:t>
      </w:r>
    </w:p>
    <w:p>
      <w:r>
        <w:t>83. The deadline matters.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84</w:t>
      </w:r>
    </w:p>
    <w:p>
      <w:r>
        <w:t>84. The metrics of success matter.</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85</w:t>
      </w:r>
    </w:p>
    <w:p>
      <w:r>
        <w:t>85. What the person has already tried matters.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86</w:t>
      </w:r>
    </w:p>
    <w:p>
      <w:r>
        <w:t>86. The resources available to that person matter.</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87</w:t>
      </w:r>
    </w:p>
    <w:p>
      <w:r>
        <w:t>87. Those questions are not just administrative intake. They establish where the human wants to go before AI starts moving. That connection was omitted.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88</w:t>
      </w:r>
    </w:p>
    <w:p>
      <w:r>
        <w:t>88. Your marketing-video example was retained, but its purpose was weakened: even low-risk AI should know the destination and success criteria.</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89</w:t>
      </w:r>
    </w:p>
    <w:p>
      <w:r>
        <w:t>89. Your model-verification concept was underdeveloped. Vera routes work only to models that have been verified through the safety system.</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90</w:t>
      </w:r>
    </w:p>
    <w:p>
      <w:r>
        <w:t>90. The standardized-protocol idea was not sufficiently distinguished from requiring everyone to use one AI product. You clarified that what becomes standardized is the **Vera alignment protocol**.</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91</w:t>
      </w:r>
    </w:p>
    <w:p>
      <w:r>
        <w:t>91. Your highway-safety-law analogy was sanitized. You were reaching for something like a Highway Safety Act to illustrate mandatory standards around dangerous technology.</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92</w:t>
      </w:r>
    </w:p>
    <w:p>
      <w:r>
        <w:t>92. Your proposal allows different systems while requiring appropriate safety standards for sensitive or dangerous use. That distinction needed to be clearer.</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93</w:t>
      </w:r>
    </w:p>
    <w:p>
      <w:r>
        <w:t>93. Your patent/licensing business model was presented without your first-person ownership context. You specifically said **you patented the technology** and systems copying it would pay you to use your technology.</w:t>
      </w:r>
    </w:p>
    <w:p>
      <w:r>
        <w:t>Legal screening C01, C02, C03, C38: Draft-fidelity allegation within E11. Compare the source instruction, approved scope and resulting version. Materiality, reliance, contractual duty and caused loss are not established by this item alone. Patent ownership and licensing assertions require a patent and claim analysis; this record does not validate them.</w:t>
      </w:r>
    </w:p>
    <w:p>
      <w:pPr>
        <w:pStyle w:val="Heading2"/>
      </w:pPr>
      <w:r>
        <w:t>Item 94</w:t>
      </w:r>
    </w:p>
    <w:p>
      <w:r>
        <w:t>94. The reason that matters commercially was not developed: Vera can be free to humans and enterprises while the standardized underlying technology can be licensed.</w:t>
      </w:r>
    </w:p>
    <w:p>
      <w:r>
        <w:t>Legal screening C01, C02, C03, C38: Draft-fidelity allegation within E11. Compare the source instruction, approved scope and resulting version. Materiality, reliance, contractual duty and caused loss are not established by this item alone. Patent ownership and licensing assertions require a patent and claim analysis; this record does not validate them.</w:t>
      </w:r>
    </w:p>
    <w:p>
      <w:pPr>
        <w:pStyle w:val="Heading2"/>
      </w:pPr>
      <w:r>
        <w:t>Item 95</w:t>
      </w:r>
    </w:p>
    <w:p>
      <w:r>
        <w:t>95. The fact that Vera is free to use was included but not given the importance you gave it.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96</w:t>
      </w:r>
    </w:p>
    <w:p>
      <w:r>
        <w:t>96. The fact that Vera is free for enterprises was included but not given the importance you gave it.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97</w:t>
      </w:r>
    </w:p>
    <w:p>
      <w:r>
        <w:t>97. Your answer that the incentive is “all of the above” included safety, speed, and cost, but the deeper compounding/value incentive was not adequately included alongside them.</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98</w:t>
      </w:r>
    </w:p>
    <w:p>
      <w:r>
        <w:t>98. The idea that Americans contribute by voting was underdeveloped.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99</w:t>
      </w:r>
    </w:p>
    <w:p>
      <w:r>
        <w:t>99. The idea that Americans contribute by declaring their goals was underdeveloped.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100</w:t>
      </w:r>
    </w:p>
    <w:p>
      <w:r>
        <w:t>100. The idea that Americans contribute by contributing their judgment to train the system was underdeveloped.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101</w:t>
      </w:r>
    </w:p>
    <w:p>
      <w:r>
        <w:t>101. The democratic component was not tied strongly enough to national alignment.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102</w:t>
      </w:r>
    </w:p>
    <w:p>
      <w:r>
        <w:t>102. Your desired government response was made into generic closing questions instead of preserving your actual objective: get government and AI labs talking to each other about whether these solutions are viable and how they could be implemented.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103</w:t>
      </w:r>
    </w:p>
    <w:p>
      <w:r>
        <w:t>103. The page is not supposed to pretend all implementation details are already solved. It is proposing a path and starting the conversation. That distinction was not explicit enough.</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104</w:t>
      </w:r>
    </w:p>
    <w:p>
      <w:r>
        <w:t>104. The page is supposed to contain “a few basic things” first and then outline the broader system, potentially with links to other things. I omitted your proposed information architecture of starting simple and linking outward.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105</w:t>
      </w:r>
    </w:p>
    <w:p>
      <w:r>
        <w:t>105. You specifically said the page should be “very descriptive.” I did not include that explicit requirement.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106</w:t>
      </w:r>
    </w:p>
    <w:p>
      <w:r>
        <w:t>106. You wanted to “expand this and make this better.” The prompt compiled concepts, but it did not clearly instruct Codex to develop the approved ideas into a coherent, descriptive page while remaining within those ideas.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107</w:t>
      </w:r>
    </w:p>
    <w:p>
      <w:r>
        <w:t>107. The working name is simply “The Path Forward.” I included this correctly, but the important companion instruction is that **the final title will be figured out later**. That should remain clearly provisional.</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108</w:t>
      </w:r>
    </w:p>
    <w:p>
      <w:r>
        <w:t>108. I turned exploratory thinking into settled policy. Several times you used language like “maybe,” “I think,” “probably,” or were actively pressure-testing. I converted some of those into definitive requirements.</w:t>
      </w:r>
    </w:p>
    <w:p>
      <w:r>
        <w:t>Legal screening C01, C02, C03: Draft-fidelity allegation within E11. Compare the source instruction, approved scope and resulting version. Materiality, reliance, contractual duty and caused loss are not established by this item alone. Preserve the distinction between a proposal and an adopted requirement; do not treat the hardened wording as the user’s decision.</w:t>
      </w:r>
    </w:p>
    <w:p>
      <w:pPr>
        <w:pStyle w:val="Heading2"/>
      </w:pPr>
      <w:r>
        <w:t>Item 109</w:t>
      </w:r>
    </w:p>
    <w:p>
      <w:r>
        <w:t>109. I turned your argument into a policy architecture instead of preserving it as a proposed path forward.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110</w:t>
      </w:r>
    </w:p>
    <w:p>
      <w:r>
        <w:t>110. I changed your personal breakthrough into an anonymous “human” breakthrough. That materially changes the provenance of the argument.</w:t>
      </w:r>
    </w:p>
    <w:p>
      <w:r>
        <w:t>Legal screening C01, C02, C03, C22, C24: Draft-fidelity allegation within E11. Compare the source instruction, approved scope and resulting version. Materiality, reliance, contractual duty and caused loss are not established by this item alone. Attribution changes require separate proof of external publication and legally cognizable harm.</w:t>
      </w:r>
    </w:p>
    <w:p>
      <w:pPr>
        <w:pStyle w:val="Heading2"/>
      </w:pPr>
      <w:r>
        <w:t>Item 111</w:t>
      </w:r>
    </w:p>
    <w:p>
      <w:r>
        <w:t>111. I changed “I want to let Americans know they can achieve breakthroughs” into “Americans should be able to achieve breakthroughs.” Those are not the same claim.</w:t>
      </w:r>
    </w:p>
    <w:p>
      <w:r>
        <w:t>Legal screening C01, C02, C03, C22, C24: Draft-fidelity allegation within E11. Compare the source instruction, approved scope and resulting version. Materiality, reliance, contractual duty and caused loss are not established by this item alone. Attribution changes require separate proof of external publication and legally cognizable harm.</w:t>
      </w:r>
    </w:p>
    <w:p>
      <w:pPr>
        <w:pStyle w:val="Heading2"/>
      </w:pPr>
      <w:r>
        <w:t>Item 112</w:t>
      </w:r>
    </w:p>
    <w:p>
      <w:r>
        <w:t>112. I changed some absolute claims into softer claims without instruction. For example, your privacy/no-extraction statements became “the proposal is.”</w:t>
      </w:r>
    </w:p>
    <w:p>
      <w:r>
        <w:t>Legal screening C01, C02, C03, C04, C08, C22: Draft-fidelity allegation within E11. Compare the source instruction, approved scope and resulting version. Materiality, reliance, contractual duty and caused loss are not established by this item alone. These describe proposed privacy promises, not proof that an existing provider adopted or violated that promise.</w:t>
      </w:r>
    </w:p>
    <w:p>
      <w:pPr>
        <w:pStyle w:val="Heading2"/>
      </w:pPr>
      <w:r>
        <w:t>Item 113</w:t>
      </w:r>
    </w:p>
    <w:p>
      <w:r>
        <w:t>113. Elsewhere I did the reverse and hardened tentative statements into requirements. For example, your “should probably always involve at some point a human reviewer” became a firmer reviewer requirement.</w:t>
      </w:r>
    </w:p>
    <w:p>
      <w:r>
        <w:t>Legal screening C01, C02, C03: Draft-fidelity allegation within E11. Compare the source instruction, approved scope and resulting version. Materiality, reliance, contractual duty and caused loss are not established by this item alone. Preserve the distinction between a proposal and an adopted requirement; do not treat the hardened wording as the user’s decision.</w:t>
      </w:r>
    </w:p>
    <w:p>
      <w:pPr>
        <w:pStyle w:val="Heading2"/>
      </w:pPr>
      <w:r>
        <w:t>Item 114</w:t>
      </w:r>
    </w:p>
    <w:p>
      <w:r>
        <w:t>114. I treated the global master prompt as though worldwide agreement already existed inside the architecture rather than presenting worldwide agreement as the proposed first step.</w:t>
      </w:r>
    </w:p>
    <w:p>
      <w:r>
        <w:t>Legal screening C01, C02, C03: Draft-fidelity allegation within E11. Compare the source instruction, approved scope and resulting version. Materiality, reliance, contractual duty and caused loss are not established by this item alone. Preserve the distinction between a proposal and an adopted requirement; do not treat the hardened wording as the user’s decision.</w:t>
      </w:r>
    </w:p>
    <w:p>
      <w:pPr>
        <w:pStyle w:val="Heading2"/>
      </w:pPr>
      <w:r>
        <w:t>Item 115</w:t>
      </w:r>
    </w:p>
    <w:p>
      <w:r>
        <w:t>115. I formalized your country-master-prompt disclosure speculation. You explicitly were uncertain whether countries would have to reveal their prompts. I turned the uncertainty into an architectural rule.</w:t>
      </w:r>
    </w:p>
    <w:p>
      <w:r>
        <w:t>Legal screening C01, C02, C03: Draft-fidelity allegation within E11. Compare the source instruction, approved scope and resulting version. Materiality, reliance, contractual duty and caused loss are not established by this item alone. Preserve the distinction between a proposal and an adopted requirement; do not treat the hardened wording as the user’s decision.</w:t>
      </w:r>
    </w:p>
    <w:p>
      <w:pPr>
        <w:pStyle w:val="Heading2"/>
      </w:pPr>
      <w:r>
        <w:t>Item 116</w:t>
      </w:r>
    </w:p>
    <w:p>
      <w:r>
        <w:t>116. I changed your China example into more sanitized institutional language. That removed your actual argument about coordination speed and national competition.</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117</w:t>
      </w:r>
    </w:p>
    <w:p>
      <w:r>
        <w:t>117. I stripped humor and provocation from the Trump example. That changed both tone and meaning.</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118</w:t>
      </w:r>
    </w:p>
    <w:p>
      <w:r>
        <w:t>118. I converted your “rocketship” and “car” thought experiment into policy copy too quickly. The analogies are supposed to make the reasoning obvious before introducing the recommendations.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119</w:t>
      </w:r>
    </w:p>
    <w:p>
      <w:r>
        <w:t>119. I separated concepts that you had deliberately connected. Most importantly, GPS destination-setting and Vera's mandatory goal questions belong to the same argument.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120</w:t>
      </w:r>
    </w:p>
    <w:p>
      <w:r>
        <w:t>120. I separated the pause argument from the acceleration argument. Your actual proposition is counterintuitive: slowing down briefly is how humanity ultimately accelerates.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121</w:t>
      </w:r>
    </w:p>
    <w:p>
      <w:r>
        <w:t>121. I treated safety levels mainly as restrictions. Your larger point is that graduated safety enables powerful AI to remain available while matching access and oversight to risk.</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122</w:t>
      </w:r>
    </w:p>
    <w:p>
      <w:r>
        <w:t>122. I overformalized your risk-factor examples into what looked like a finished seven-factor regulatory framework. You were illustrating the kinds of things Vera could consider, not necessarily legislating exactly seven factors.</w:t>
      </w:r>
    </w:p>
    <w:p>
      <w:r>
        <w:t>Legal screening C01, C02, C03: Draft-fidelity allegation within E11. Compare the source instruction, approved scope and resulting version. Materiality, reliance, contractual duty and caused loss are not established by this item alone. Preserve the distinction between a proposal and an adopted requirement; do not treat the hardened wording as the user’s decision.</w:t>
      </w:r>
    </w:p>
    <w:p>
      <w:pPr>
        <w:pStyle w:val="Heading2"/>
      </w:pPr>
      <w:r>
        <w:t>Item 123</w:t>
      </w:r>
    </w:p>
    <w:p>
      <w:r>
        <w:t>123. I made the President/CEO analogy more literal and formal than you did. You were using enterprise structure as an explanatory model.</w:t>
      </w:r>
    </w:p>
    <w:p>
      <w:r>
        <w:t>Legal screening C01, C02, C03: Draft-fidelity allegation within E11. Compare the source instruction, approved scope and resulting version. Materiality, reliance, contractual duty and caused loss are not established by this item alone. Preserve the distinction between a proposal and an adopted requirement; do not treat the hardened wording as the user’s decision.</w:t>
      </w:r>
    </w:p>
    <w:p>
      <w:pPr>
        <w:pStyle w:val="Heading2"/>
      </w:pPr>
      <w:r>
        <w:t>Item 124</w:t>
      </w:r>
    </w:p>
    <w:p>
      <w:r>
        <w:t>124. I described the five world-to-person levels as a fixed formal hierarchy. You described the progression conceptually.</w:t>
      </w:r>
    </w:p>
    <w:p>
      <w:r>
        <w:t>Legal screening C01, C02, C03: Draft-fidelity allegation within E11. Compare the source instruction, approved scope and resulting version. Materiality, reliance, contractual duty and caused loss are not established by this item alone. Preserve the distinction between a proposal and an adopted requirement; do not treat the hardened wording as the user’s decision.</w:t>
      </w:r>
    </w:p>
    <w:p>
      <w:pPr>
        <w:pStyle w:val="Heading2"/>
      </w:pPr>
      <w:r>
        <w:t>Item 125</w:t>
      </w:r>
    </w:p>
    <w:p>
      <w:r>
        <w:t>125. I made the patent statement sound like a concluded legal requirement. Your statement was that you have patented the technology and therefore people copying it would need to use/pay for your technology. I converted that directly into categorical legal language.</w:t>
      </w:r>
    </w:p>
    <w:p>
      <w:r>
        <w:t>Legal screening C01, C02, C03, C38: Draft-fidelity allegation within E11. Compare the source instruction, approved scope and resulting version. Materiality, reliance, contractual duty and caused loss are not established by this item alone. Patent ownership and licensing assertions require a patent and claim analysis; this record does not validate them.</w:t>
      </w:r>
    </w:p>
    <w:p>
      <w:pPr>
        <w:pStyle w:val="Heading2"/>
      </w:pPr>
      <w:r>
        <w:t>Item 126</w:t>
      </w:r>
    </w:p>
    <w:p>
      <w:r>
        <w:t>126. I converted several of my own questions into your framework. Safety, speed, and cost originated in my question. You approved “all of the above,” but the finished prompt made them appear as though you independently introduced that taxonomy.</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127</w:t>
      </w:r>
    </w:p>
    <w:p>
      <w:r>
        <w:t>127. Likewise, voting on objectives, declaring goals, and training with judgment originated as options in my question. You approved all three, so they belong in the requirements, but their provenance was obscured.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128</w:t>
      </w:r>
    </w:p>
    <w:p>
      <w:r>
        <w:t>128. I made the page sound more finished and prescriptive than you intended. You want decision makers to evaluate the ideas, talk to one another, pressure-test viability, and determine implementation.</w:t>
      </w:r>
    </w:p>
    <w:p>
      <w:r>
        <w:t>Legal screening C01, C02, C03: Draft-fidelity allegation within E11. Compare the source instruction, approved scope and resulting version. Materiality, reliance, contractual duty and caused loss are not established by this item alone. Preserve the distinction between a proposal and an adopted requirement; do not treat the hardened wording as the user’s decision.</w:t>
      </w:r>
    </w:p>
    <w:p>
      <w:pPr>
        <w:pStyle w:val="Heading2"/>
      </w:pPr>
      <w:r>
        <w:t>Item 129</w:t>
      </w:r>
    </w:p>
    <w:p>
      <w:r>
        <w:t>129. I underrepresented the central philosophical claim: AI is a vehicle, not the destination. Humans must decide where they want to go before allowing the vehicle to accelerate.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130</w:t>
      </w:r>
    </w:p>
    <w:p>
      <w:r>
        <w:t>130. I underrepresented the central alignment claim: the breakthrough is not merely better safety filtering. It is establishing what the human actually wants before the machine proceeds.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131</w:t>
      </w:r>
    </w:p>
    <w:p>
      <w:r>
        <w:t>131. I underrepresented your collective-alignment thesis: individual alignment compounds into organizational, national, and potentially global alignment.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132</w:t>
      </w:r>
    </w:p>
    <w:p>
      <w:r>
        <w:t>132. I underrepresented the economic thesis: removing personal-data extraction changes the incentive structure and, in your argument, makes people more willing to contribute high-value personal context.</w:t>
      </w:r>
    </w:p>
    <w:p>
      <w:r>
        <w:t>Legal screening C01, C02, C03, C04, C08, C22: Draft-fidelity allegation within E11. Compare the source instruction, approved scope and resulting version. Materiality, reliance, contractual duty and caused loss are not established by this item alone. These describe proposed privacy promises, not proof that an existing provider adopted or violated that promise.</w:t>
      </w:r>
    </w:p>
    <w:p>
      <w:pPr>
        <w:pStyle w:val="Heading2"/>
      </w:pPr>
      <w:r>
        <w:t>Item 133</w:t>
      </w:r>
    </w:p>
    <w:p>
      <w:r>
        <w:t>133. I underrepresented the competitive thesis: more trusted data plus more explicit goals plus more accumulated human judgment makes the collective AI more valuable and, in your argument, gives America an advantage.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134</w:t>
      </w:r>
    </w:p>
    <w:p>
      <w:r>
        <w:t>134. I underrepresented the social thesis: a shared aligned system could give Americans something concrete to cooperate on despite political division.</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135</w:t>
      </w:r>
    </w:p>
    <w:p>
      <w:r>
        <w:t>135. I underrepresented the human-network thesis: Vera's value is not only machine intelligence. It is her ability to recognize and connect relevant humans across the network.</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136</w:t>
      </w:r>
    </w:p>
    <w:p>
      <w:r>
        <w:t>136. I underrepresented your “dispatcher” concept. Vera is not supposed to replace every underlying AI capability. She determines the human's goal and routes work to the appropriate verified model or human.</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137</w:t>
      </w:r>
    </w:p>
    <w:p>
      <w:r>
        <w:t>137. I underrepresented the distinction between controlling AI and stopping AI. Your proposal is not simply “stop development.” It is to slow down long enough to establish the destination, alignment rules, and safety system, then accelerate from a stronger position.</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138</w:t>
      </w:r>
    </w:p>
    <w:p>
      <w:r>
        <w:t>138. I did not make the relationship between alignment and acceleration explicit enough. Your argument is that alignment is not a tax on progress. Alignment ultimately increases useful progress because less effort is wasted moving in the wrong direction.</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139</w:t>
      </w:r>
    </w:p>
    <w:p>
      <w:r>
        <w:t>139. I weakened your argument that the current AI race may itself be causing inefficiency. Racing faster without knowing the destination can cause humanity to miss better routes.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140</w:t>
      </w:r>
    </w:p>
    <w:p>
      <w:r>
        <w:t>140. I underrepresented your argument that the off-ramp might actually beat the expressway. The point is not merely caution. A deliberate pause could reveal a substantially faster route.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141</w:t>
      </w:r>
    </w:p>
    <w:p>
      <w:r>
        <w:t>141. I did not sufficiently connect that insight to government policy. Your proposed government intervention is not simply regulation for regulation's sake. It is temporary coordination around destination, rules, and safety so subsequent progress can accelerate.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142</w:t>
      </w:r>
    </w:p>
    <w:p>
      <w:r>
        <w:t>142. I underrepresented your “one focused goal” argument for America. You are proposing that AI safety itself could become a national mission capable of crossing existing divisions.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143</w:t>
      </w:r>
    </w:p>
    <w:p>
      <w:r>
        <w:t>143. I weakened your claim that Americans could agree on the basic proposition that humans should control AI. That shared proposition is supposed to be the starting point for national alignment.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144</w:t>
      </w:r>
    </w:p>
    <w:p>
      <w:r>
        <w:t>144. I did not clearly distinguish alignment from political agreement. Your proposal does not require Americans to agree about everything. It requires agreement on the highest-level rules governing AI, beneath which people can pursue different goals.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145</w:t>
      </w:r>
    </w:p>
    <w:p>
      <w:r>
        <w:t>145. I did not clearly preserve the same principle internationally. Countries do not have to become politically identical. They can share a highest-level constraint and then fork into different national objectives.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146</w:t>
      </w:r>
    </w:p>
    <w:p>
      <w:r>
        <w:t>146. I underrepresented the nested nature of alignment. Your concept moves from humanity's master prompt to country, organization, team, and individual goals, with each lower level remaining compatible with the level above it.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147</w:t>
      </w:r>
    </w:p>
    <w:p>
      <w:r>
        <w:t>147. I failed to make clear that this nesting is part of the solution to pluralism. People can want different things without destroying collective alignment if lower-level goals cannot violate higher-level ones.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148</w:t>
      </w:r>
    </w:p>
    <w:p>
      <w:r>
        <w:t>148. I underrepresented the role of declared intent. In your system, people explicitly state what they are trying to accomplish before receiving powerful assistance.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149</w:t>
      </w:r>
    </w:p>
    <w:p>
      <w:r>
        <w:t>149. I underrepresented the security value you assign to declared intent. Vera can evaluate a request partly in the context of the person's declared goal and history.</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150</w:t>
      </w:r>
    </w:p>
    <w:p>
      <w:r>
        <w:t>150. I underrepresented the accountability value of the live goal record. You described goals being logged and live so attempted misalignment can be identified.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151</w:t>
      </w:r>
    </w:p>
    <w:p>
      <w:r>
        <w:t>151. I did not sufficiently preserve your escalation concept: flag the misalignment, warn the person, and if it happens again, remove them from the system.</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152</w:t>
      </w:r>
    </w:p>
    <w:p>
      <w:r>
        <w:t>152. I did not distinguish clearly enough between private personal information and the live goal/accountability system. You discussed both, and they serve different purposes in your architecture.</w:t>
      </w:r>
    </w:p>
    <w:p>
      <w:r>
        <w:t>Legal screening C01, C02, C03, C04, C08, C22: Draft-fidelity allegation within E11. Compare the source instruction, approved scope and resulting version. Materiality, reliance, contractual duty and caused loss are not established by this item alone. These describe proposed privacy promises, not proof that an existing provider adopted or violated that promise.</w:t>
      </w:r>
    </w:p>
    <w:p>
      <w:pPr>
        <w:pStyle w:val="Heading2"/>
      </w:pPr>
      <w:r>
        <w:t>Item 153</w:t>
      </w:r>
    </w:p>
    <w:p>
      <w:r>
        <w:t>153. I risked creating a contradiction between those two ideas rather than preserving them separately. Your proposal includes private personal information that people entrust to Vera while also describing declared goals and relevant system activity as logged for accountability.</w:t>
      </w:r>
    </w:p>
    <w:p>
      <w:r>
        <w:t>Legal screening C01, C02, C03, C04, C08, C22: Draft-fidelity allegation within E11. Compare the source instruction, approved scope and resulting version. Materiality, reliance, contractual duty and caused loss are not established by this item alone. These describe proposed privacy promises, not proof that an existing provider adopted or violated that promise.</w:t>
      </w:r>
    </w:p>
    <w:p>
      <w:pPr>
        <w:pStyle w:val="Heading2"/>
      </w:pPr>
      <w:r>
        <w:t>Item 154</w:t>
      </w:r>
    </w:p>
    <w:p>
      <w:r>
        <w:t>154. I underrepresented your proposed trust mechanism. The absence of financial extraction from private personal information is central to why you believe people would voluntarily give Vera more useful context.</w:t>
      </w:r>
    </w:p>
    <w:p>
      <w:r>
        <w:t>Legal screening C01, C02, C03, C04, C08, C22: Draft-fidelity allegation within E11. Compare the source instruction, approved scope and resulting version. Materiality, reliance, contractual duty and caused loss are not established by this item alone. These describe proposed privacy promises, not proof that an existing provider adopted or violated that promise.</w:t>
      </w:r>
    </w:p>
    <w:p>
      <w:pPr>
        <w:pStyle w:val="Heading2"/>
      </w:pPr>
      <w:r>
        <w:t>Item 155</w:t>
      </w:r>
    </w:p>
    <w:p>
      <w:r>
        <w:t>155. I underrepresented the resulting data-quality argument. More trust leads to more useful human context, which you believe produces a better AI.</w:t>
      </w:r>
    </w:p>
    <w:p>
      <w:r>
        <w:t>Legal screening C01, C02, C03, C04, C08, C22: Draft-fidelity allegation within E11. Compare the source instruction, approved scope and resulting version. Materiality, reliance, contractual duty and caused loss are not established by this item alone. These describe proposed privacy promises, not proof that an existing provider adopted or violated that promise.</w:t>
      </w:r>
    </w:p>
    <w:p>
      <w:pPr>
        <w:pStyle w:val="Heading2"/>
      </w:pPr>
      <w:r>
        <w:t>Item 156</w:t>
      </w:r>
    </w:p>
    <w:p>
      <w:r>
        <w:t>156. I underrepresented the feedback loop: trust produces better data, better data produces better understanding, better understanding produces more value, and more value gives people greater incentive to participate.</w:t>
      </w:r>
    </w:p>
    <w:p>
      <w:r>
        <w:t>Legal screening C01, C02, C03, C04, C08, C22: Draft-fidelity allegation within E11. Compare the source instruction, approved scope and resulting version. Materiality, reliance, contractual duty and caused loss are not established by this item alone. These describe proposed privacy promises, not proof that an existing provider adopted or violated that promise.</w:t>
      </w:r>
    </w:p>
    <w:p>
      <w:pPr>
        <w:pStyle w:val="Heading2"/>
      </w:pPr>
      <w:r>
        <w:t>Item 157</w:t>
      </w:r>
    </w:p>
    <w:p>
      <w:r>
        <w:t>157. I did not adequately connect that loop to America's competitive advantage. Your argument is that America could outperform through higher-quality voluntary human context and judgment, not merely through larger models or more compute.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158</w:t>
      </w:r>
    </w:p>
    <w:p>
      <w:r>
        <w:t>158. I underrepresented the importance of judgment as data. People are not merely supplying facts about themselves. They are supplying decisions, preferences, goals, expertise, and judgment.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159</w:t>
      </w:r>
    </w:p>
    <w:p>
      <w:r>
        <w:t>159. I did not adequately connect accumulated judgment to Vera's ability to identify experts. The system learns who demonstrates useful judgment in particular areas.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160</w:t>
      </w:r>
    </w:p>
    <w:p>
      <w:r>
        <w:t>160. I underrepresented the possibility that this reduces dependence on traditional institutional routing. Vera can potentially connect the problem directly to the appropriate human capability.</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161</w:t>
      </w:r>
    </w:p>
    <w:p>
      <w:r>
        <w:t>161. I did not adequately preserve the distinction between model intelligence and network intelligence. Your proposal derives value from both machines and the humans connected through Vera.</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162</w:t>
      </w:r>
    </w:p>
    <w:p>
      <w:r>
        <w:t>162. I underrepresented the idea that the collective system becomes stronger as participation grows.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163</w:t>
      </w:r>
    </w:p>
    <w:p>
      <w:r>
        <w:t>163. I underrepresented your claim that the economics improve as participation grows. You specifically said the AI becomes cheaper to use as more people use the same system.</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164</w:t>
      </w:r>
    </w:p>
    <w:p>
      <w:r>
        <w:t>164. I omitted that “cheaper to use” point from the final architecture.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165</w:t>
      </w:r>
    </w:p>
    <w:p>
      <w:r>
        <w:t>165. I underrepresented your broader claim that collective use may reveal how much humanity has in common.</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166</w:t>
      </w:r>
    </w:p>
    <w:p>
      <w:r>
        <w:t>166. I omitted that social consequence almost entirely. You explicitly said that increased alignment could help people realize humanity has more in common than people think.</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167</w:t>
      </w:r>
    </w:p>
    <w:p>
      <w:r>
        <w:t>167. I did not preserve your distinction between the global master prompt and the exact wording of the current proposed prompt. You treated the value-spreading language as the proposal while acknowledging the exact final wording can still be determined.</w:t>
      </w:r>
    </w:p>
    <w:p>
      <w:r>
        <w:t>Legal screening C01, C02, C03: Draft-fidelity allegation within E11. Compare the source instruction, approved scope and resulting version. Materiality, reliance, contractual duty and caused loss are not established by this item alone. Preserve the distinction between a proposal and an adopted requirement; do not treat the hardened wording as the user’s decision.</w:t>
      </w:r>
    </w:p>
    <w:p>
      <w:pPr>
        <w:pStyle w:val="Heading2"/>
      </w:pPr>
      <w:r>
        <w:t>Item 168</w:t>
      </w:r>
    </w:p>
    <w:p>
      <w:r>
        <w:t>168. I underrepresented the importance of humans deciding that master prompt. The architecture is not supposed to be Vera deciding humanity's objective.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169</w:t>
      </w:r>
    </w:p>
    <w:p>
      <w:r>
        <w:t>169. I did not adequately preserve your premise that the machine cannot independently change the governing human objective.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170</w:t>
      </w:r>
    </w:p>
    <w:p>
      <w:r>
        <w:t>170. I underrepresented the relationship between authorization and the master prompt. A user's approval is necessary, but user approval alone is not sufficient if the requested action violates the higher-level rules.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171</w:t>
      </w:r>
    </w:p>
    <w:p>
      <w:r>
        <w:t>171. I did not clearly articulate the two-part control system you described: explicit human authorization at the individual level plus compatibility with the higher-level master prompt.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172</w:t>
      </w:r>
    </w:p>
    <w:p>
      <w:r>
        <w:t>172. I underrepresented your argument that this provides a form of defense in depth. Individual goals are constrained by higher-level objectives, and increasingly dangerous capabilities receive increasing security.</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173</w:t>
      </w:r>
    </w:p>
    <w:p>
      <w:r>
        <w:t>173. I made the age analogy look more settled than it was. You floated 16 as an analogy because that is a familiar threshold for driving, not as a finalized statutory age.</w:t>
      </w:r>
    </w:p>
    <w:p>
      <w:r>
        <w:t>Legal screening C01, C02, C03: Draft-fidelity allegation within E11. Compare the source instruction, approved scope and resulting version. Materiality, reliance, contractual duty and caused loss are not established by this item alone. Preserve the distinction between a proposal and an adopted requirement; do not treat the hardened wording as the user’s decision.</w:t>
      </w:r>
    </w:p>
    <w:p>
      <w:pPr>
        <w:pStyle w:val="Heading2"/>
      </w:pPr>
      <w:r>
        <w:t>Item 174</w:t>
      </w:r>
    </w:p>
    <w:p>
      <w:r>
        <w:t>174. I did not preserve your idea of a separate “kids level” and “adult level” as an exploratory possibility rather than settled policy.</w:t>
      </w:r>
    </w:p>
    <w:p>
      <w:r>
        <w:t>Legal screening C01, C02, C03: Draft-fidelity allegation within E11. Compare the source instruction, approved scope and resulting version. Materiality, reliance, contractual duty and caused loss are not established by this item alone. Preserve the distinction between a proposal and an adopted requirement; do not treat the hardened wording as the user’s decision.</w:t>
      </w:r>
    </w:p>
    <w:p>
      <w:pPr>
        <w:pStyle w:val="Heading2"/>
      </w:pPr>
      <w:r>
        <w:t>Item 175</w:t>
      </w:r>
    </w:p>
    <w:p>
      <w:r>
        <w:t>175. I did not adequately distinguish access to ordinary generative capabilities from access to high-consequence capabilities.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176</w:t>
      </w:r>
    </w:p>
    <w:p>
      <w:r>
        <w:t>176. I underrepresented your view that ordinary creative and business uses should remain easy. Your proposal is not to put rocketship-level bureaucracy around writing a poem or making a marketing video.</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177</w:t>
      </w:r>
    </w:p>
    <w:p>
      <w:r>
        <w:t>177. I did not sufficiently emphasize proportionality. The amount of friction should scale with what the person is trying to do and what could happen if it goes wrong.</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178</w:t>
      </w:r>
    </w:p>
    <w:p>
      <w:r>
        <w:t>178. I underrepresented the dynamic nature of authorization. The system can consider capability, request, harm, history, technological requirements, and the individual rather than applying one static permission level to everyone.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179</w:t>
      </w:r>
    </w:p>
    <w:p>
      <w:r>
        <w:t>179. I did not preserve your description of Vera understanding the user as part of risk evaluation. User understanding is both a usefulness advantage and a safety advantage in your proposal.</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180</w:t>
      </w:r>
    </w:p>
    <w:p>
      <w:r>
        <w:t>180. I did not connect the user's history of requests to pattern detection as clearly as you did.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181</w:t>
      </w:r>
    </w:p>
    <w:p>
      <w:r>
        <w:t>181. I underrepresented your idea that the technical prerequisites of a harmful request matter. A request's risk depends partly on whether the person actually has the resources or capabilities needed to execute it.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182</w:t>
      </w:r>
    </w:p>
    <w:p>
      <w:r>
        <w:t>182. I turned examples of risk signals into a fixed framework instead of leaving room for Vera to calculate the appropriate combination of factors.</w:t>
      </w:r>
    </w:p>
    <w:p>
      <w:r>
        <w:t>Legal screening C01, C02, C03: Draft-fidelity allegation within E11. Compare the source instruction, approved scope and resulting version. Materiality, reliance, contractual duty and caused loss are not established by this item alone. Preserve the distinction between a proposal and an adopted requirement; do not treat the hardened wording as the user’s decision.</w:t>
      </w:r>
    </w:p>
    <w:p>
      <w:pPr>
        <w:pStyle w:val="Heading2"/>
      </w:pPr>
      <w:r>
        <w:t>Item 183</w:t>
      </w:r>
    </w:p>
    <w:p>
      <w:r>
        <w:t>183. I underrepresented your desire to avoid unnecessary human bureaucracy. You want appropriate human review where needed, while automating as much as possible.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184</w:t>
      </w:r>
    </w:p>
    <w:p>
      <w:r>
        <w:t>184. I failed to preserve your explicit instruction to stay out of the weeds on exactly how that review mechanism operates.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185</w:t>
      </w:r>
    </w:p>
    <w:p>
      <w:r>
        <w:t>185. I did not clearly communicate that “appropriate levels of security will happen” is the level of specificity you wanted for this page.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186</w:t>
      </w:r>
    </w:p>
    <w:p>
      <w:r>
        <w:t>186. I underrepresented your insistence that the destination comes before execution even for ordinary tasks.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187</w:t>
      </w:r>
    </w:p>
    <w:p>
      <w:r>
        <w:t>187. I did not make the four intake areas feel like alignment questions rather than form fields.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188</w:t>
      </w:r>
    </w:p>
    <w:p>
      <w:r>
        <w:t>188. I did not adequately preserve the relationship between “what do you want?” and “how will we know you got it?” Your specific goal and metrics of success work together.</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189</w:t>
      </w:r>
    </w:p>
    <w:p>
      <w:r>
        <w:t>189. I underrepresented the deadline as part of defining the destination.</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190</w:t>
      </w:r>
    </w:p>
    <w:p>
      <w:r>
        <w:t>190. I underrepresented previous attempts as context that prevents the AI from blindly repeating failed approaches.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191</w:t>
      </w:r>
    </w:p>
    <w:p>
      <w:r>
        <w:t>191. I underrepresented available resources as part of determining a realistic route.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192</w:t>
      </w:r>
    </w:p>
    <w:p>
      <w:r>
        <w:t>192. I did not fully connect the entire intake process back to your GPS metaphor: destination, constraints, available routes, then routing.</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193</w:t>
      </w:r>
    </w:p>
    <w:p>
      <w:r>
        <w:t>193. I underrepresented Vera's ability to choose between machine routes and human routes. The best solution might be another model or another person.</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194</w:t>
      </w:r>
    </w:p>
    <w:p>
      <w:r>
        <w:t>194. I underrepresented verification of underlying models. In your proposal, Vera routes to models that have passed the safety system rather than blindly routing to any available AI.</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195</w:t>
      </w:r>
    </w:p>
    <w:p>
      <w:r>
        <w:t>195. I did not clearly distinguish the Vera protocol from Vera as a consumer interface. You ultimately clarified that the protocol is what you want standardized.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196</w:t>
      </w:r>
    </w:p>
    <w:p>
      <w:r>
        <w:t>196. I did not adequately preserve your statement that other systems do not necessarily have to use Vera itself if they are not dealing with sensitive or potentially dangerous capabilities.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197</w:t>
      </w:r>
    </w:p>
    <w:p>
      <w:r>
        <w:t>197. I blurred two positions you expressed: your preference that the Vera protocol become standardized, and your acknowledgment that systems should at least be required to have safety standards for dangerous capabilities.</w:t>
      </w:r>
    </w:p>
    <w:p>
      <w:r>
        <w:t>Legal screening C01, C02, C03: Draft-fidelity allegation within E11. Compare the source instruction, approved scope and resulting version. Materiality, reliance, contractual duty and caused loss are not established by this item alone. Preserve the distinction between a proposal and an adopted requirement; do not treat the hardened wording as the user’s decision.</w:t>
      </w:r>
    </w:p>
    <w:p>
      <w:pPr>
        <w:pStyle w:val="Heading2"/>
      </w:pPr>
      <w:r>
        <w:t>Item 198</w:t>
      </w:r>
    </w:p>
    <w:p>
      <w:r>
        <w:t>198. I underrepresented the regulatory analogy: society already imposes safety requirements on dangerous tools and infrastructure without banning the underlying technology.</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199</w:t>
      </w:r>
    </w:p>
    <w:p>
      <w:r>
        <w:t>199. I did not connect driver's licensing, highway safety, and AI capability authorization into one coherent regulatory analogy.</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200</w:t>
      </w:r>
    </w:p>
    <w:p>
      <w:r>
        <w:t>200. I underrepresented your argument that greater power should require greater demonstrated responsibility.</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201</w:t>
      </w:r>
    </w:p>
    <w:p>
      <w:r>
        <w:t>201. I did not preserve the word “prove” strongly enough. You said people should have to prove they know how to operate powerful technology responsibly.</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202</w:t>
      </w:r>
    </w:p>
    <w:p>
      <w:r>
        <w:t>202. I did not sufficiently preserve the responsibility-history component: prior behavior can affect future access.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203</w:t>
      </w:r>
    </w:p>
    <w:p>
      <w:r>
        <w:t>203. I underrepresented the idea that access can be earned rather than simply purchased or granted universally.</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204</w:t>
      </w:r>
    </w:p>
    <w:p>
      <w:r>
        <w:t>204. I did not connect this directly to the problem of giving extremely powerful capabilities to people whose intentions and competence are unknown.</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205</w:t>
      </w:r>
    </w:p>
    <w:p>
      <w:r>
        <w:t>205. I presented your patent position too categorically while simultaneously omitting its strategic role. Your point was not just ownership. Standardizing your protocol could also create a licensing mechanism while keeping Vera free to users and enterprises.</w:t>
      </w:r>
    </w:p>
    <w:p>
      <w:r>
        <w:t>Legal screening C01, C02, C03, C38: Draft-fidelity allegation within E11. Compare the source instruction, approved scope and resulting version. Materiality, reliance, contractual duty and caused loss are not established by this item alone. Patent ownership and licensing assertions require a patent and claim analysis; this record does not validate them.</w:t>
      </w:r>
    </w:p>
    <w:p>
      <w:pPr>
        <w:pStyle w:val="Heading2"/>
      </w:pPr>
      <w:r>
        <w:t>Item 206</w:t>
      </w:r>
    </w:p>
    <w:p>
      <w:r>
        <w:t>206. I failed to connect free access and paid technology licensing as two different economic layers in the proposal.</w:t>
      </w:r>
    </w:p>
    <w:p>
      <w:r>
        <w:t>Legal screening C01, C02, C03, C38: Draft-fidelity allegation within E11. Compare the source instruction, approved scope and resulting version. Materiality, reliance, contractual duty and caused loss are not established by this item alone. Patent ownership and licensing assertions require a patent and claim analysis; this record does not validate them.</w:t>
      </w:r>
    </w:p>
    <w:p>
      <w:pPr>
        <w:pStyle w:val="Heading2"/>
      </w:pPr>
      <w:r>
        <w:t>Item 207</w:t>
      </w:r>
    </w:p>
    <w:p>
      <w:r>
        <w:t>207. I underrepresented “free for enterprises.” That is unusual enough in your proposal that it should not have been buried.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208</w:t>
      </w:r>
    </w:p>
    <w:p>
      <w:r>
        <w:t>208. I did not adequately preserve the reason free access matters: lowering cost is part of the incentive to adopt the safer system.</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209</w:t>
      </w:r>
    </w:p>
    <w:p>
      <w:r>
        <w:t>209. I underrepresented speed as an adoption incentive. Vera is not merely safer in your argument. Better alignment should make work faster.</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210</w:t>
      </w:r>
    </w:p>
    <w:p>
      <w:r>
        <w:t>210. I underrepresented the combination of incentives: safer, faster, cheaper, more useful, and increasingly valuable as participation compounds.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211</w:t>
      </w:r>
    </w:p>
    <w:p>
      <w:r>
        <w:t>211. I failed to make the government ask as modest as you intended. You are not asking the government to enact the entire architecture immediately.</w:t>
      </w:r>
    </w:p>
    <w:p>
      <w:r>
        <w:t>Legal screening C01, C02, C03: Draft-fidelity allegation within E11. Compare the source instruction, approved scope and resulting version. Materiality, reliance, contractual duty and caused loss are not established by this item alone. Preserve the distinction between a proposal and an adopted requirement; do not treat the hardened wording as the user’s decision.</w:t>
      </w:r>
    </w:p>
    <w:p>
      <w:pPr>
        <w:pStyle w:val="Heading2"/>
      </w:pPr>
      <w:r>
        <w:t>Item 212</w:t>
      </w:r>
    </w:p>
    <w:p>
      <w:r>
        <w:t>212. Your immediate request is conversation and evaluation: start talking to each other about whether these ideas are viable and how they could be implemented.</w:t>
      </w:r>
    </w:p>
    <w:p>
      <w:r>
        <w:t>Legal screening C01, C02, C03: Draft-fidelity allegation within E11. Compare the source instruction, approved scope and resulting version. Materiality, reliance, contractual duty and caused loss are not established by this item alone. Preserve the distinction between a proposal and an adopted requirement; do not treat the hardened wording as the user’s decision.</w:t>
      </w:r>
    </w:p>
    <w:p>
      <w:pPr>
        <w:pStyle w:val="Heading2"/>
      </w:pPr>
      <w:r>
        <w:t>Item 213</w:t>
      </w:r>
    </w:p>
    <w:p>
      <w:r>
        <w:t>213. I made portions sound like finished legislation rather than proposals for serious evaluation.</w:t>
      </w:r>
    </w:p>
    <w:p>
      <w:r>
        <w:t>Legal screening C01, C02, C03: Draft-fidelity allegation within E11. Compare the source instruction, approved scope and resulting version. Materiality, reliance, contractual duty and caused loss are not established by this item alone. Preserve the distinction between a proposal and an adopted requirement; do not treat the hardened wording as the user’s decision.</w:t>
      </w:r>
    </w:p>
    <w:p>
      <w:pPr>
        <w:pStyle w:val="Heading2"/>
      </w:pPr>
      <w:r>
        <w:t>Item 214</w:t>
      </w:r>
    </w:p>
    <w:p>
      <w:r>
        <w:t>214. I did not sufficiently preserve the page's role as a starting framework rather than a final regulatory code.</w:t>
      </w:r>
    </w:p>
    <w:p>
      <w:r>
        <w:t>Legal screening C01, C02, C03: Draft-fidelity allegation within E11. Compare the source instruction, approved scope and resulting version. Materiality, reliance, contractual duty and caused loss are not established by this item alone. Preserve the distinction between a proposal and an adopted requirement; do not treat the hardened wording as the user’s decision.</w:t>
      </w:r>
    </w:p>
    <w:p>
      <w:pPr>
        <w:pStyle w:val="Heading2"/>
      </w:pPr>
      <w:r>
        <w:t>Item 215</w:t>
      </w:r>
    </w:p>
    <w:p>
      <w:r>
        <w:t>215. I did not preserve your instruction that the page should begin with “a few basic things.”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216</w:t>
      </w:r>
    </w:p>
    <w:p>
      <w:r>
        <w:t>216. I did not preserve the progressive disclosure idea: establish the simple principles first, then outline the larger architecture, with links to deeper material where appropriate.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217</w:t>
      </w:r>
    </w:p>
    <w:p>
      <w:r>
        <w:t>217. I failed to preserve your desire for the page to be highly descriptive while still being understandable in plain language.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218</w:t>
      </w:r>
    </w:p>
    <w:p>
      <w:r>
        <w:t>218. I did not explicitly instruct Codex to make the page itself persuasive to governments and AI labs without turning it into a technical specification.</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219</w:t>
      </w:r>
    </w:p>
    <w:p>
      <w:r>
        <w:t>219. I underrepresented your central audience insight: these are people with actual authority to change how powerful AI is governed.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220</w:t>
      </w:r>
    </w:p>
    <w:p>
      <w:r>
        <w:t>220. I underrepresented why AI labs belong in that audience: you specifically said labs themselves are asking government to step in.</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221</w:t>
      </w:r>
    </w:p>
    <w:p>
      <w:r>
        <w:t>221. I did not preserve the rhetorical opportunity contained in that fact: if both the public and labs want intervention, then the conversation can move from “someone should do something” to “here are concrete things to discuss.”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222</w:t>
      </w:r>
    </w:p>
    <w:p>
      <w:r>
        <w:t>222. I omitted your explicit desire to pressure-test and expand the proposal before finalizing the page. The conversation was part of developing the proposal, not merely transcribing a preexisting plan.</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223</w:t>
      </w:r>
    </w:p>
    <w:p>
      <w:r>
        <w:t>223. I failed to distinguish what you had firmly decided from what you were still exploring. That is one of the largest distortions across the document.</w:t>
      </w:r>
    </w:p>
    <w:p>
      <w:r>
        <w:t>Legal screening C01, C02, C03: Draft-fidelity allegation within E11. Compare the source instruction, approved scope and resulting version. Materiality, reliance, contractual duty and caused loss are not established by this item alone. Preserve the distinction between a proposal and an adopted requirement; do not treat the hardened wording as the user’s decision.</w:t>
      </w:r>
    </w:p>
    <w:p>
      <w:pPr>
        <w:pStyle w:val="Heading2"/>
      </w:pPr>
      <w:r>
        <w:t>Item 224</w:t>
      </w:r>
    </w:p>
    <w:p>
      <w:r>
        <w:t>224. I should have preserved your firm decisions as requirements and your tentative ideas as proposals or questions. Instead, I frequently flattened both into the same level of certainty.</w:t>
      </w:r>
    </w:p>
    <w:p>
      <w:r>
        <w:t>Legal screening C01, C02, C03: Draft-fidelity allegation within E11. Compare the source instruction, approved scope and resulting version. Materiality, reliance, contractual duty and caused loss are not established by this item alone. Preserve the distinction between a proposal and an adopted requirement; do not treat the hardened wording as the user’s decision.</w:t>
      </w:r>
    </w:p>
    <w:p>
      <w:pPr>
        <w:pStyle w:val="Heading2"/>
      </w:pPr>
      <w:r>
        <w:t>Item 225</w:t>
      </w:r>
    </w:p>
    <w:p>
      <w:r>
        <w:t>225. I failed to preserve the conceptual simplicity you repeatedly emphasized. The architecture became more bureaucratic on the page than it was in your explanation.</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226</w:t>
      </w:r>
    </w:p>
    <w:p>
      <w:r>
        <w:t>226. Your underlying structure is simpler: decide where we want to go, establish the highest-level rule, require alignment before powerful action, scale security with danger, route each goal intelligently, and let humans remain in control.</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227</w:t>
      </w:r>
    </w:p>
    <w:p>
      <w:r>
        <w:t>227. I underrepresented that all of the mechanisms are supposed to serve that simple structure rather than become the story themselves.</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228</w:t>
      </w:r>
    </w:p>
    <w:p>
      <w:r>
        <w:t>228. I also failed to preserve your larger philosophical point about control: the question is not whether humanity should abandon an extraordinarily powerful tool. The question is whether humans can establish the destination and rules before giving it more power and autonomy.</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229</w:t>
      </w:r>
    </w:p>
    <w:p>
      <w:r>
        <w:t>229. I underrepresented your optimism. Your argument is not fundamentally “AI is terrifying.” It is that the same technology causing fear could become dramatically more useful once humans establish what they want from it.</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230</w:t>
      </w:r>
    </w:p>
    <w:p>
      <w:r>
        <w:t>230. I underrepresented the page's intended emotional movement: concern first, then simple reasoning, then a credible path forward.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231</w:t>
      </w:r>
    </w:p>
    <w:p>
      <w:r>
        <w:t>231. I made it read more like a policy proposal than the broader conceptual guide you described.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232</w:t>
      </w:r>
    </w:p>
    <w:p>
      <w:r>
        <w:t>232. I did not sufficiently preserve your goal of giving decision makers multiple actionable ideas rather than presenting one monolithic Vera mandate.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233</w:t>
      </w:r>
    </w:p>
    <w:p>
      <w:r>
        <w:t>233. I underrepresented your opening statement that you want to propose “as many solutions as I can.”</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234</w:t>
      </w:r>
    </w:p>
    <w:p>
      <w:r>
        <w:t>234. That means licensing, graduated access, destination-setting, master prompts, human authorization, model routing, risk assessment, human review, national coordination, data incentives, human networking, standardized safety protocols, and democratic judgment should be understandable as related proposals within one path forward.</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235</w:t>
      </w:r>
    </w:p>
    <w:p>
      <w:r>
        <w:t>235. I did not make clear enough that Vera is the demonstration of the system you believe already works, while the page is proposing principles that governments and labs can examine.</w:t>
      </w:r>
    </w:p>
    <w:p>
      <w:r>
        <w:t>Legal screening C01, C02, C03: Draft-fidelity allegation within E11. Compare the source instruction, approved scope and resulting version. Materiality, reliance, contractual duty and caused loss are not established by this item alone.</w:t>
      </w:r>
    </w:p>
    <w:p>
      <w:pPr>
        <w:pStyle w:val="Heading2"/>
      </w:pPr>
      <w:r>
        <w:t>Item 236</w:t>
      </w:r>
    </w:p>
    <w:p>
      <w:r>
        <w:t>236. Most importantly, I again substituted my organization and interpretation for the exact architecture you were building conversationally. That is the same underlying execution error that produced both the additions and the omissions.</w:t>
      </w:r>
    </w:p>
    <w:p>
      <w:r>
        <w:t>Legal screening C01, C02, C03: Draft-fidelity allegation within E11. Compare the source instruction, approved scope and resulting version. Materiality, reliance, contractual duty and caused loss are not established by this item alone.</w:t>
      </w:r>
    </w:p>
    <w:p>
      <w:pPr>
        <w:pStyle w:val="Heading1"/>
      </w:pPr>
      <w:r>
        <w:t>Source coverage and evidentiary limits</w:t>
      </w:r>
    </w:p>
    <w:p>
      <w:r>
        <w:t>The September 12 snapshot contains 3,062 unique indexed files and 8,207 source versions. All 729 previously absent indexed originals were recovered or materialized and checked against their recorded SHA-256 hashes; all 3,062 indexed paths are now present. The 6,452 pending source-path entries in the snapshot are collection bookkeeping, not a count of distinct lost files. All entries were screened using available indexed OCR/text and metadata, with selected visual sequence review. All 644 sources at the earlier extraction ceiling were processed to the end for structural and legal-issue screening. Their 610 long screenshot-log versions contain 598,726 rows but only 1,411 distinct row versions. Repeated rows are not new acts. Source availability and a matching file hash do not authenticate the truth of a depicted event.</w:t>
      </w:r>
    </w:p>
    <w:p>
      <w:r>
        <w:t>All 53 indexed audio/video files and the five additionally supplied explainers were transcribed locally with automated speech recognition. The transcripts were reviewed; selected video frames were inspected. This is not complete audiovisual authentication, and automated transcripts are not certified verbatim records. Credential-sensitive segments were withheld. Three New Recording 9 file variants contain identical decoded audio and represent one recording. Six archived decks, including 68 raster slides, and the evidence catalog workbook were examined. Generated explainers and decks repeat incidents and add commentary; they do not independently prove internal model causes, exact send totals, refund history, file-deletion responsibility or employee intent. The apparent executive-contact recordings do not authenticate the other party’s identity.</w:t>
      </w:r>
    </w:p>
    <w:p>
      <w:r>
        <w:t>The requested filenames ending in (1) and (2) were not separately located; the supplied unsuffixed assessment and distortions record were used. The two additional supplied legal prompts were treated as contextual outlines, not independent evidence. The earlier assessment has 421 image exhibits; this count is not an offense count. Prior privacy reviews and their limits remain part of the record.</w:t>
      </w:r>
    </w:p>
    <w:p>
      <w:r>
        <w:t>Dates on event groups identify the reported event or capture/review date. Some archived group dates require confirmation against originals; they must not be used as certified timestamps or limitation accrual dates. Source identifiers are SHA-256 file identities, not proof that the content is true.</w:t>
      </w:r>
    </w:p>
    <w:p>
      <w:r>
        <w:t>The separate Source Coverage V3 CSV lists every indexed SHA-256 identity, current original-path availability, recorded alternate presence and cached extraction status. It is a review audit, not a new evidence repository. The 644 formerly truncated extracts were supplemented by full-length source processing. Review methods are identified separately; full audiovisual authentication is not claimed.</w:t>
      </w:r>
    </w:p>
    <w:p>
      <w:pPr>
        <w:keepNext/>
      </w:pPr>
      <w:hyperlink r:id="rId16">
        <w:r>
          <w:rPr>
            <w:color w:val="145A75"/>
          </w:rPr>
          <w:t>Existing live Master Evidence library</w:t>
        </w:r>
      </w:hyperlink>
    </w:p>
    <w:sectPr w:rsidR="00FC693F" w:rsidRPr="0006063C" w:rsidSect="00034616">
      <w:footerReference w:type="default" r:id="rId9"/>
      <w:pgSz w:w="12240" w:h="15840"/>
      <w:pgMar w:top="1008"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00000"/>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Arial" w:hAnsi="Arial"/>
      <w:color w:val="000000"/>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selfhelp.courts.ca.gov/civil-lawsuit/breach-contract" TargetMode="External"/><Relationship Id="rId11" Type="http://schemas.openxmlformats.org/officeDocument/2006/relationships/hyperlink" Target="https://leginfo.legislature.ca.gov/faces/codes_displaySection.xhtml?sectionNum=1710.&amp;lawCode=CIV" TargetMode="External"/><Relationship Id="rId12" Type="http://schemas.openxmlformats.org/officeDocument/2006/relationships/hyperlink" Target="https://courts.ca.gov/partners/california-jury-instructions/civil-jury-instructions-resource-center/civil-jury-instructions" TargetMode="External"/><Relationship Id="rId13" Type="http://schemas.openxmlformats.org/officeDocument/2006/relationships/hyperlink" Target="https://www.ilga.gov/legislation/ilcs/fulltext?DocName=081505050K10a" TargetMode="External"/><Relationship Id="rId14" Type="http://schemas.openxmlformats.org/officeDocument/2006/relationships/hyperlink" Target="https://www.law.cornell.edu/uscode/text/15/45" TargetMode="External"/><Relationship Id="rId15" Type="http://schemas.openxmlformats.org/officeDocument/2006/relationships/hyperlink" Target="https://www.law.cornell.edu/uscode/text/35/271" TargetMode="External"/><Relationship Id="rId16" Type="http://schemas.openxmlformats.org/officeDocument/2006/relationships/hyperlink" Target="https://master-evidence-folder-live-updates.buildsomething.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Distortions and Omissions Record</dc:title>
  <dc:subject>Evidence and legal issue review</dc:subject>
  <dc:creator>Build Something</dc:creator>
  <cp:keywords/>
  <dc:description/>
  <cp:lastModifiedBy/>
  <cp:revision>1</cp:revision>
  <dcterms:created xsi:type="dcterms:W3CDTF">2013-12-23T23:15:00Z</dcterms:created>
  <dcterms:modified xsi:type="dcterms:W3CDTF">2013-12-23T23:15:00Z</dcterms:modified>
  <cp:category/>
</cp:coreProperties>
</file>